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0E" w:rsidRDefault="001170C4" w:rsidP="00CB30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B3093">
        <w:rPr>
          <w:rFonts w:ascii="Times New Roman" w:hAnsi="Times New Roman" w:cs="Times New Roman"/>
          <w:b/>
          <w:sz w:val="28"/>
          <w:szCs w:val="28"/>
          <w:u w:val="single"/>
        </w:rPr>
        <w:t>Основные нормативно-правовые акты</w:t>
      </w:r>
      <w:r w:rsidR="00CB30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области пожарной безопасности</w:t>
      </w:r>
    </w:p>
    <w:p w:rsidR="00CB3093" w:rsidRPr="00CB3093" w:rsidRDefault="00CB3093" w:rsidP="00CB3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0C4" w:rsidRPr="00F913D5" w:rsidRDefault="001170C4" w:rsidP="00F913D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3D5">
        <w:rPr>
          <w:rFonts w:ascii="Times New Roman" w:hAnsi="Times New Roman" w:cs="Times New Roman"/>
          <w:sz w:val="28"/>
          <w:szCs w:val="28"/>
        </w:rPr>
        <w:t>Федеральный закон от 22.07.2008 N 123-ФЗ (ред. от 13.07.2015) "Технический регламент о требованиях пожарной безопасности"</w:t>
      </w:r>
    </w:p>
    <w:p w:rsidR="0085580E" w:rsidRPr="00F913D5" w:rsidRDefault="0085580E" w:rsidP="00F913D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3D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25.04.2012 N 390 "О противопожарном режиме" (вместе с "Правилами противопожарного режима в Российской Федерации") </w:t>
      </w:r>
    </w:p>
    <w:p w:rsidR="00460230" w:rsidRPr="00F913D5" w:rsidRDefault="00460230" w:rsidP="00F913D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3D5">
        <w:rPr>
          <w:rFonts w:ascii="Times New Roman" w:hAnsi="Times New Roman" w:cs="Times New Roman"/>
          <w:sz w:val="28"/>
          <w:szCs w:val="28"/>
        </w:rPr>
        <w:t>"СНиП 30-02-97*. Планировка и застройка территорий садоводческих (дачных) объединений граждан, здания и сооружения"</w:t>
      </w:r>
    </w:p>
    <w:p w:rsidR="00460230" w:rsidRPr="00F913D5" w:rsidRDefault="00460230" w:rsidP="00F913D5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3D5">
        <w:rPr>
          <w:rFonts w:ascii="Times New Roman" w:hAnsi="Times New Roman" w:cs="Times New Roman"/>
          <w:sz w:val="28"/>
          <w:szCs w:val="28"/>
        </w:rPr>
        <w:t xml:space="preserve">"СП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 </w:t>
      </w:r>
    </w:p>
    <w:p w:rsidR="001D316A" w:rsidRDefault="001D316A" w:rsidP="001D316A">
      <w:pPr>
        <w:jc w:val="center"/>
        <w:rPr>
          <w:b/>
          <w:sz w:val="28"/>
          <w:szCs w:val="28"/>
        </w:rPr>
      </w:pPr>
    </w:p>
    <w:p w:rsidR="008C6BCF" w:rsidRPr="00CB3093" w:rsidRDefault="008C6BCF" w:rsidP="001D3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93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</w:t>
      </w:r>
      <w:r w:rsidR="001170C4" w:rsidRPr="00CB3093"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</w:t>
      </w:r>
      <w:r w:rsidRPr="00CB3093">
        <w:rPr>
          <w:rFonts w:ascii="Times New Roman" w:hAnsi="Times New Roman" w:cs="Times New Roman"/>
          <w:b/>
          <w:sz w:val="28"/>
          <w:szCs w:val="28"/>
        </w:rPr>
        <w:t>к членам СНТ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F15C73" w:rsidRPr="00CB3093" w:rsidTr="002D46A7">
        <w:tc>
          <w:tcPr>
            <w:tcW w:w="9493" w:type="dxa"/>
            <w:gridSpan w:val="2"/>
          </w:tcPr>
          <w:p w:rsidR="00F15C73" w:rsidRPr="00CB3093" w:rsidRDefault="00F15C73" w:rsidP="008C6BC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Правила противопожарного режима в РФ</w:t>
            </w:r>
          </w:p>
        </w:tc>
      </w:tr>
      <w:tr w:rsidR="008C6BCF" w:rsidRPr="00CB3093" w:rsidTr="001170C4">
        <w:tc>
          <w:tcPr>
            <w:tcW w:w="1129" w:type="dxa"/>
          </w:tcPr>
          <w:p w:rsidR="008C6BCF" w:rsidRPr="00CB3093" w:rsidRDefault="008C6BCF" w:rsidP="0011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П. 15.</w:t>
            </w:r>
          </w:p>
        </w:tc>
        <w:tc>
          <w:tcPr>
            <w:tcW w:w="8364" w:type="dxa"/>
          </w:tcPr>
          <w:p w:rsidR="008C6BCF" w:rsidRPr="00CB3093" w:rsidRDefault="008C6BCF" w:rsidP="001D316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садоводческих, огороднических и дачных некоммерческих объединений граждан,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      </w:r>
          </w:p>
          <w:p w:rsidR="008C6BCF" w:rsidRPr="00CB3093" w:rsidRDefault="008C6BCF" w:rsidP="001D316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Хранение огнетушителя осуществляется в соответствии с требованиями инструкции по его эксплуатации.</w:t>
            </w:r>
          </w:p>
        </w:tc>
      </w:tr>
      <w:tr w:rsidR="008C6BCF" w:rsidRPr="00CB3093" w:rsidTr="001170C4">
        <w:tc>
          <w:tcPr>
            <w:tcW w:w="1129" w:type="dxa"/>
          </w:tcPr>
          <w:p w:rsidR="008C6BCF" w:rsidRPr="00CB3093" w:rsidRDefault="008C6BCF" w:rsidP="0011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П. 18.</w:t>
            </w:r>
          </w:p>
        </w:tc>
        <w:tc>
          <w:tcPr>
            <w:tcW w:w="8364" w:type="dxa"/>
          </w:tcPr>
          <w:p w:rsidR="008C6BCF" w:rsidRPr="00CB3093" w:rsidRDefault="008C6BCF" w:rsidP="001D316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      </w:r>
          </w:p>
        </w:tc>
      </w:tr>
      <w:tr w:rsidR="008C6BCF" w:rsidRPr="00CB3093" w:rsidTr="001170C4">
        <w:tc>
          <w:tcPr>
            <w:tcW w:w="1129" w:type="dxa"/>
          </w:tcPr>
          <w:p w:rsidR="008C6BCF" w:rsidRPr="00CB3093" w:rsidRDefault="008C6BCF" w:rsidP="0011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П. 19.</w:t>
            </w:r>
          </w:p>
        </w:tc>
        <w:tc>
          <w:tcPr>
            <w:tcW w:w="8364" w:type="dxa"/>
          </w:tcPr>
          <w:p w:rsidR="008C6BCF" w:rsidRPr="00CB3093" w:rsidRDefault="008C6BCF" w:rsidP="001170C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      </w:r>
          </w:p>
        </w:tc>
      </w:tr>
      <w:tr w:rsidR="00CA03F6" w:rsidRPr="00CB3093" w:rsidTr="001170C4">
        <w:tc>
          <w:tcPr>
            <w:tcW w:w="1129" w:type="dxa"/>
          </w:tcPr>
          <w:p w:rsidR="00CA03F6" w:rsidRPr="00CB3093" w:rsidRDefault="00CA03F6" w:rsidP="0011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П. 42.</w:t>
            </w:r>
          </w:p>
        </w:tc>
        <w:tc>
          <w:tcPr>
            <w:tcW w:w="8364" w:type="dxa"/>
          </w:tcPr>
          <w:p w:rsidR="00CA03F6" w:rsidRPr="00CB3093" w:rsidRDefault="00CA03F6" w:rsidP="00CA03F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Запрещается:</w:t>
            </w:r>
          </w:p>
          <w:p w:rsidR="00CA03F6" w:rsidRPr="00CB3093" w:rsidRDefault="00CA03F6" w:rsidP="00CA03F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а) эксплуатировать электропровода и кабели с видимыми нарушениями изоляции;</w:t>
            </w:r>
          </w:p>
          <w:p w:rsidR="00CA03F6" w:rsidRPr="00CB3093" w:rsidRDefault="00CA03F6" w:rsidP="00CA03F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б) пользоваться розетками, рубильниками, другими </w:t>
            </w:r>
            <w:proofErr w:type="spellStart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электроустановочными</w:t>
            </w:r>
            <w:proofErr w:type="spellEnd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 изделиями с повреждениями;</w:t>
            </w:r>
          </w:p>
          <w:p w:rsidR="00CA03F6" w:rsidRPr="00CB3093" w:rsidRDefault="00CA03F6" w:rsidP="00CA03F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      </w:r>
            <w:proofErr w:type="spellStart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рассеивателями</w:t>
            </w:r>
            <w:proofErr w:type="spellEnd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), предусмотренными конструкцией светильника;</w:t>
            </w:r>
          </w:p>
          <w:p w:rsidR="00CA03F6" w:rsidRPr="00CB3093" w:rsidRDefault="00CA03F6" w:rsidP="00CA03F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      </w:r>
          </w:p>
          <w:p w:rsidR="00CA03F6" w:rsidRPr="00CB3093" w:rsidRDefault="00CA03F6" w:rsidP="00CA03F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д) применять нестандартные (самодельные) электронагревательные приборы;</w:t>
            </w:r>
          </w:p>
          <w:p w:rsidR="00CA03F6" w:rsidRPr="00CB3093" w:rsidRDefault="00CA03F6" w:rsidP="00CA03F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      </w:r>
          </w:p>
          <w:p w:rsidR="00CA03F6" w:rsidRPr="00CB3093" w:rsidRDefault="00CA03F6" w:rsidP="00CA03F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ж) размещать (складировать) в </w:t>
            </w:r>
            <w:proofErr w:type="spellStart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электрощитовых</w:t>
            </w:r>
            <w:proofErr w:type="spellEnd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 (у электрощитов), у электродвигателей и пусковой аппаратуры горючие (в том числе легковоспламеняющиеся) вещества и материалы;</w:t>
            </w:r>
          </w:p>
          <w:p w:rsidR="00CA03F6" w:rsidRPr="00CB3093" w:rsidRDefault="00CA03F6" w:rsidP="00CA03F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з)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      </w:r>
          </w:p>
        </w:tc>
      </w:tr>
      <w:tr w:rsidR="008C6BCF" w:rsidRPr="00CB3093" w:rsidTr="001170C4">
        <w:tc>
          <w:tcPr>
            <w:tcW w:w="1129" w:type="dxa"/>
          </w:tcPr>
          <w:p w:rsidR="008C6BCF" w:rsidRPr="00CB3093" w:rsidRDefault="008C6BCF" w:rsidP="0011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77.</w:t>
            </w:r>
          </w:p>
        </w:tc>
        <w:tc>
          <w:tcPr>
            <w:tcW w:w="8364" w:type="dxa"/>
          </w:tcPr>
          <w:p w:rsidR="008C6BCF" w:rsidRPr="00CB3093" w:rsidRDefault="008C6BCF" w:rsidP="001D316A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Не допускается сжигать отходы и тару в местах, находящихся на расстоянии менее 50 метров от объектов.</w:t>
            </w:r>
          </w:p>
        </w:tc>
      </w:tr>
      <w:tr w:rsidR="00CA03F6" w:rsidRPr="00CB3093" w:rsidTr="001170C4">
        <w:tc>
          <w:tcPr>
            <w:tcW w:w="1129" w:type="dxa"/>
          </w:tcPr>
          <w:p w:rsidR="00CA03F6" w:rsidRPr="00CB3093" w:rsidRDefault="00CA03F6" w:rsidP="0011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П. 81.</w:t>
            </w:r>
          </w:p>
        </w:tc>
        <w:tc>
          <w:tcPr>
            <w:tcW w:w="8364" w:type="dxa"/>
          </w:tcPr>
          <w:p w:rsidR="00CA03F6" w:rsidRPr="00CB3093" w:rsidRDefault="00CA03F6" w:rsidP="00CA03F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Запрещается эксплуатировать печи и другие отопительные приборы без противопожарных разделок (</w:t>
            </w:r>
            <w:proofErr w:type="spellStart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отступок</w:t>
            </w:r>
            <w:proofErr w:type="spellEnd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) от горючих конструкций, </w:t>
            </w:r>
            <w:proofErr w:type="spellStart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предтопочных</w:t>
            </w:r>
            <w:proofErr w:type="spellEnd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      </w:r>
            <w:proofErr w:type="spellStart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отступках</w:t>
            </w:r>
            <w:proofErr w:type="spellEnd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предтопочных</w:t>
            </w:r>
            <w:proofErr w:type="spellEnd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 листах.</w:t>
            </w:r>
          </w:p>
        </w:tc>
      </w:tr>
      <w:tr w:rsidR="00CA03F6" w:rsidRPr="00CB3093" w:rsidTr="001170C4">
        <w:tc>
          <w:tcPr>
            <w:tcW w:w="1129" w:type="dxa"/>
          </w:tcPr>
          <w:p w:rsidR="00CA03F6" w:rsidRPr="00CB3093" w:rsidRDefault="00CA03F6" w:rsidP="0011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П. 84.</w:t>
            </w:r>
          </w:p>
        </w:tc>
        <w:tc>
          <w:tcPr>
            <w:tcW w:w="8364" w:type="dxa"/>
          </w:tcPr>
          <w:p w:rsidR="00CA03F6" w:rsidRPr="00CB3093" w:rsidRDefault="00CA03F6" w:rsidP="00CA03F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При эксплуатации печного отопления запрещается:</w:t>
            </w:r>
          </w:p>
          <w:p w:rsidR="00CA03F6" w:rsidRPr="00CB3093" w:rsidRDefault="00CA03F6" w:rsidP="00CA03F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а) оставлять без присмотра печи, которые топятся, а также поручать надзор за ними детям;</w:t>
            </w:r>
          </w:p>
          <w:p w:rsidR="00CA03F6" w:rsidRPr="00CB3093" w:rsidRDefault="00CA03F6" w:rsidP="00CA03F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б) располагать топливо, другие горючие вещества и материалы на </w:t>
            </w:r>
            <w:proofErr w:type="spellStart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предтопочном</w:t>
            </w:r>
            <w:proofErr w:type="spellEnd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 листе;</w:t>
            </w:r>
          </w:p>
          <w:p w:rsidR="00CA03F6" w:rsidRPr="00CB3093" w:rsidRDefault="00CA03F6" w:rsidP="00CA03F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в) применять для розжига печей бензин, керосин, дизельное топливо и </w:t>
            </w:r>
            <w:proofErr w:type="gramStart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gramEnd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 легковоспламеняющиеся и горючие жидкости;</w:t>
            </w:r>
          </w:p>
          <w:p w:rsidR="00CA03F6" w:rsidRPr="00CB3093" w:rsidRDefault="00CA03F6" w:rsidP="00CA03F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г) топить углем, коксом и газом печи, не предназначенные для этих видов топлива;</w:t>
            </w:r>
          </w:p>
          <w:p w:rsidR="00CA03F6" w:rsidRPr="00CB3093" w:rsidRDefault="00CA03F6" w:rsidP="00CA03F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д) производить топку печей во время проведения в помещениях собраний и других массовых мероприятий;</w:t>
            </w:r>
          </w:p>
          <w:p w:rsidR="00CA03F6" w:rsidRPr="00CB3093" w:rsidRDefault="00CA03F6" w:rsidP="00CA03F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е) использовать вентиляционные и газовые каналы в качестве дымоходов;</w:t>
            </w:r>
          </w:p>
          <w:p w:rsidR="00CA03F6" w:rsidRPr="00CB3093" w:rsidRDefault="00CA03F6" w:rsidP="00CA03F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ж) перекаливать печи.</w:t>
            </w:r>
          </w:p>
        </w:tc>
      </w:tr>
      <w:tr w:rsidR="00CA03F6" w:rsidRPr="00CB3093" w:rsidTr="001170C4">
        <w:tc>
          <w:tcPr>
            <w:tcW w:w="1129" w:type="dxa"/>
          </w:tcPr>
          <w:p w:rsidR="00CA03F6" w:rsidRPr="00CB3093" w:rsidRDefault="00CA03F6" w:rsidP="0011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85.</w:t>
            </w:r>
          </w:p>
        </w:tc>
        <w:tc>
          <w:tcPr>
            <w:tcW w:w="8364" w:type="dxa"/>
          </w:tcPr>
          <w:p w:rsidR="00CA03F6" w:rsidRPr="00CB3093" w:rsidRDefault="00CA03F6" w:rsidP="00CA03F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Зола и шлак, выгребаемые из топок, должны быть залиты водой и удалены в специально отведенное для них место.</w:t>
            </w:r>
          </w:p>
        </w:tc>
      </w:tr>
      <w:tr w:rsidR="00E0584E" w:rsidRPr="00CB3093" w:rsidTr="001170C4">
        <w:tc>
          <w:tcPr>
            <w:tcW w:w="1129" w:type="dxa"/>
          </w:tcPr>
          <w:p w:rsidR="00E0584E" w:rsidRPr="00CB3093" w:rsidRDefault="00E0584E" w:rsidP="0011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П. 95.</w:t>
            </w:r>
          </w:p>
        </w:tc>
        <w:tc>
          <w:tcPr>
            <w:tcW w:w="8364" w:type="dxa"/>
          </w:tcPr>
          <w:p w:rsidR="00E0584E" w:rsidRPr="00CB3093" w:rsidRDefault="00E0584E" w:rsidP="00E0584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При использовании бытовых газовых приборов запрещается:</w:t>
            </w:r>
          </w:p>
          <w:p w:rsidR="00E0584E" w:rsidRPr="00CB3093" w:rsidRDefault="00E0584E" w:rsidP="00E0584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а) эксплуатация бытовых газовых приборов при утечке газа;</w:t>
            </w:r>
          </w:p>
          <w:p w:rsidR="00E0584E" w:rsidRPr="00CB3093" w:rsidRDefault="00E0584E" w:rsidP="00E0584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б) присоединение деталей газовой арматуры с помощью </w:t>
            </w:r>
            <w:proofErr w:type="spellStart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искрообразующего</w:t>
            </w:r>
            <w:proofErr w:type="spellEnd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инструмента;</w:t>
            </w:r>
          </w:p>
          <w:p w:rsidR="00E0584E" w:rsidRPr="00CB3093" w:rsidRDefault="00E0584E" w:rsidP="00E0584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в) проверка герметичности соединений с помощью источников открытого пламени, в том числе спичек, зажигалок, свечей.</w:t>
            </w:r>
          </w:p>
        </w:tc>
      </w:tr>
      <w:tr w:rsidR="00370C09" w:rsidRPr="00CB3093" w:rsidTr="00572131">
        <w:tc>
          <w:tcPr>
            <w:tcW w:w="9493" w:type="dxa"/>
            <w:gridSpan w:val="2"/>
          </w:tcPr>
          <w:p w:rsidR="00370C09" w:rsidRPr="00CB3093" w:rsidRDefault="001170C4" w:rsidP="001170C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Также р</w:t>
            </w:r>
            <w:r w:rsidR="00370C09" w:rsidRPr="00CB3093">
              <w:rPr>
                <w:rFonts w:ascii="Times New Roman" w:hAnsi="Times New Roman" w:cs="Times New Roman"/>
                <w:sz w:val="28"/>
                <w:szCs w:val="28"/>
              </w:rPr>
              <w:t>азделы 6 и 7 СП 53.13330.2011 «Планировка и застройка садовых, дачных участков», «Объемно-планировочные и конструктивные решения зданий и сооружений»</w:t>
            </w: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, которые касаются планировки территории участка и размещения на нём объектов.</w:t>
            </w:r>
          </w:p>
        </w:tc>
      </w:tr>
      <w:tr w:rsidR="00D23C6C" w:rsidRPr="00CB3093" w:rsidTr="00572131">
        <w:tc>
          <w:tcPr>
            <w:tcW w:w="9493" w:type="dxa"/>
            <w:gridSpan w:val="2"/>
          </w:tcPr>
          <w:p w:rsidR="00D23C6C" w:rsidRPr="00CB3093" w:rsidRDefault="00D23C6C" w:rsidP="001170C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П. 8.11. СП 53.13330.2011 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здание.</w:t>
            </w:r>
          </w:p>
        </w:tc>
      </w:tr>
    </w:tbl>
    <w:p w:rsidR="0085580E" w:rsidRDefault="0085580E" w:rsidP="0085580E"/>
    <w:p w:rsidR="001D316A" w:rsidRPr="00CB3093" w:rsidRDefault="001D316A" w:rsidP="001D3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93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</w:t>
      </w:r>
      <w:r w:rsidR="00F15C73" w:rsidRPr="00CB3093"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</w:t>
      </w:r>
      <w:r w:rsidRPr="00CB3093">
        <w:rPr>
          <w:rFonts w:ascii="Times New Roman" w:hAnsi="Times New Roman" w:cs="Times New Roman"/>
          <w:b/>
          <w:sz w:val="28"/>
          <w:szCs w:val="28"/>
        </w:rPr>
        <w:t>к председателям СНТ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83"/>
        <w:gridCol w:w="7293"/>
      </w:tblGrid>
      <w:tr w:rsidR="001170C4" w:rsidTr="005722FB">
        <w:tc>
          <w:tcPr>
            <w:tcW w:w="9776" w:type="dxa"/>
            <w:gridSpan w:val="2"/>
          </w:tcPr>
          <w:p w:rsidR="001170C4" w:rsidRPr="00CB3093" w:rsidRDefault="001170C4" w:rsidP="0011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Правила противопожарного режима в РФ</w:t>
            </w:r>
          </w:p>
        </w:tc>
      </w:tr>
      <w:tr w:rsidR="001D316A" w:rsidTr="00BA4653">
        <w:tc>
          <w:tcPr>
            <w:tcW w:w="2017" w:type="dxa"/>
          </w:tcPr>
          <w:p w:rsidR="001D316A" w:rsidRPr="00CB3093" w:rsidRDefault="001D316A" w:rsidP="0011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П. 16.</w:t>
            </w:r>
          </w:p>
        </w:tc>
        <w:tc>
          <w:tcPr>
            <w:tcW w:w="7759" w:type="dxa"/>
          </w:tcPr>
          <w:p w:rsidR="001D316A" w:rsidRPr="00CB3093" w:rsidRDefault="001D316A" w:rsidP="001D31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поселений и городских округов, садоводческих, огороднических и дачных некоммерческих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</w:t>
            </w:r>
            <w:hyperlink r:id="rId6" w:history="1">
              <w:r w:rsidRPr="00CB309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статьями 6</w:t>
              </w:r>
            </w:hyperlink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CB309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63</w:t>
              </w:r>
            </w:hyperlink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8" w:history="1">
              <w:r w:rsidRPr="00CB309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68</w:t>
              </w:r>
            </w:hyperlink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"Технический регламент о требованиях пожарной безопасности".</w:t>
            </w:r>
          </w:p>
        </w:tc>
      </w:tr>
      <w:tr w:rsidR="001D316A" w:rsidTr="00BA4653">
        <w:tc>
          <w:tcPr>
            <w:tcW w:w="2017" w:type="dxa"/>
          </w:tcPr>
          <w:p w:rsidR="001D316A" w:rsidRPr="00CB3093" w:rsidRDefault="001D316A" w:rsidP="0011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П. 17.</w:t>
            </w:r>
          </w:p>
        </w:tc>
        <w:tc>
          <w:tcPr>
            <w:tcW w:w="7759" w:type="dxa"/>
          </w:tcPr>
          <w:p w:rsidR="001D316A" w:rsidRPr="00CB3093" w:rsidRDefault="001D316A" w:rsidP="001D31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</w:t>
            </w:r>
          </w:p>
          <w:p w:rsidR="001D316A" w:rsidRPr="00CB3093" w:rsidRDefault="001D316A" w:rsidP="001D31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      </w:r>
          </w:p>
          <w:p w:rsidR="001D316A" w:rsidRPr="00CB3093" w:rsidRDefault="001D316A" w:rsidP="001D31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б) организация патрулирования добровольными пожарными и (или) гражданами Российской Федерации;</w:t>
            </w:r>
          </w:p>
          <w:p w:rsidR="001D316A" w:rsidRPr="00CB3093" w:rsidRDefault="001D316A" w:rsidP="001D31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в) подготовка для возможного использования в тушении пожаров имеющейся водовозной и землеройной техники;</w:t>
            </w:r>
          </w:p>
          <w:p w:rsidR="001D316A" w:rsidRPr="00CB3093" w:rsidRDefault="001D316A" w:rsidP="001D31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г) проведение соответствующей разъяснительной </w:t>
            </w:r>
            <w:r w:rsidRPr="00CB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гражданами о мерах пожарной безопасности и действиях при пожаре.</w:t>
            </w:r>
          </w:p>
        </w:tc>
      </w:tr>
      <w:tr w:rsidR="001D316A" w:rsidTr="00BA4653">
        <w:tc>
          <w:tcPr>
            <w:tcW w:w="2017" w:type="dxa"/>
          </w:tcPr>
          <w:p w:rsidR="001D316A" w:rsidRPr="00CB3093" w:rsidRDefault="001D316A" w:rsidP="0011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18.</w:t>
            </w:r>
          </w:p>
        </w:tc>
        <w:tc>
          <w:tcPr>
            <w:tcW w:w="7759" w:type="dxa"/>
          </w:tcPr>
          <w:p w:rsidR="001D316A" w:rsidRPr="00CB3093" w:rsidRDefault="001D316A" w:rsidP="001D31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      </w:r>
          </w:p>
        </w:tc>
      </w:tr>
      <w:tr w:rsidR="001D316A" w:rsidTr="00BA4653">
        <w:tc>
          <w:tcPr>
            <w:tcW w:w="2017" w:type="dxa"/>
          </w:tcPr>
          <w:p w:rsidR="001D316A" w:rsidRPr="00CB3093" w:rsidRDefault="001D316A" w:rsidP="00117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П. 19.</w:t>
            </w:r>
          </w:p>
        </w:tc>
        <w:tc>
          <w:tcPr>
            <w:tcW w:w="7759" w:type="dxa"/>
          </w:tcPr>
          <w:p w:rsidR="001D316A" w:rsidRPr="00CB3093" w:rsidRDefault="001D316A" w:rsidP="001170C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      </w:r>
          </w:p>
        </w:tc>
      </w:tr>
      <w:tr w:rsidR="00CA03F6" w:rsidTr="00BA4653">
        <w:tc>
          <w:tcPr>
            <w:tcW w:w="2017" w:type="dxa"/>
          </w:tcPr>
          <w:p w:rsidR="00CA03F6" w:rsidRPr="00CB3093" w:rsidRDefault="00CA03F6" w:rsidP="00CA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П. 77.</w:t>
            </w:r>
          </w:p>
        </w:tc>
        <w:tc>
          <w:tcPr>
            <w:tcW w:w="7759" w:type="dxa"/>
          </w:tcPr>
          <w:p w:rsidR="00CA03F6" w:rsidRPr="00CB3093" w:rsidRDefault="00CA03F6" w:rsidP="00CA03F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      </w:r>
          </w:p>
        </w:tc>
      </w:tr>
      <w:tr w:rsidR="00F15C73" w:rsidTr="008A0747">
        <w:tc>
          <w:tcPr>
            <w:tcW w:w="9776" w:type="dxa"/>
            <w:gridSpan w:val="2"/>
          </w:tcPr>
          <w:p w:rsidR="00F15C73" w:rsidRPr="00CB3093" w:rsidRDefault="00F15C73" w:rsidP="00F1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C73" w:rsidRPr="00CB3093" w:rsidRDefault="00F15C73" w:rsidP="00F1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Свод правил 53.13330.2011</w:t>
            </w:r>
          </w:p>
          <w:p w:rsidR="00F15C73" w:rsidRPr="00CB3093" w:rsidRDefault="00F15C73" w:rsidP="00F1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6A" w:rsidTr="00223E12">
        <w:tc>
          <w:tcPr>
            <w:tcW w:w="9776" w:type="dxa"/>
            <w:gridSpan w:val="2"/>
          </w:tcPr>
          <w:p w:rsidR="001D316A" w:rsidRPr="00CB3093" w:rsidRDefault="001D316A" w:rsidP="001D3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Планировка и застройка территории </w:t>
            </w:r>
          </w:p>
        </w:tc>
      </w:tr>
      <w:tr w:rsidR="001D316A" w:rsidTr="00BA4653">
        <w:tc>
          <w:tcPr>
            <w:tcW w:w="2017" w:type="dxa"/>
          </w:tcPr>
          <w:p w:rsidR="001D316A" w:rsidRPr="00CB3093" w:rsidRDefault="001D316A" w:rsidP="00F1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П. 5.3</w:t>
            </w:r>
          </w:p>
        </w:tc>
        <w:tc>
          <w:tcPr>
            <w:tcW w:w="7759" w:type="dxa"/>
          </w:tcPr>
          <w:p w:rsidR="001D316A" w:rsidRPr="00CB3093" w:rsidRDefault="001D316A" w:rsidP="00F15C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На территорию садоводческого, дачного объединения с числом садовых участков до 50 следует предусматривать один въезд, более 50 - не менее двух въездов. Ширина ворот должна быть не менее 4,5 м, калитки - не менее 1 м.</w:t>
            </w:r>
          </w:p>
        </w:tc>
      </w:tr>
      <w:tr w:rsidR="001D316A" w:rsidTr="00BA4653">
        <w:tc>
          <w:tcPr>
            <w:tcW w:w="2017" w:type="dxa"/>
          </w:tcPr>
          <w:p w:rsidR="001D316A" w:rsidRPr="00CB3093" w:rsidRDefault="001D316A" w:rsidP="00F1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П. 5.7.</w:t>
            </w:r>
          </w:p>
        </w:tc>
        <w:tc>
          <w:tcPr>
            <w:tcW w:w="7759" w:type="dxa"/>
          </w:tcPr>
          <w:p w:rsidR="001D316A" w:rsidRPr="00CB3093" w:rsidRDefault="001D316A" w:rsidP="00F15C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садоводческого, дачного объединения ширина улиц и проездов в красных линиях должна быть, </w:t>
            </w:r>
            <w:proofErr w:type="gramStart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316A" w:rsidRPr="00CB3093" w:rsidRDefault="001D316A" w:rsidP="00F15C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для улиц - не менее 15 м;</w:t>
            </w:r>
          </w:p>
          <w:p w:rsidR="001D316A" w:rsidRPr="00CB3093" w:rsidRDefault="001D316A" w:rsidP="00F15C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для проездов - не менее 9 м.</w:t>
            </w:r>
          </w:p>
          <w:p w:rsidR="001D316A" w:rsidRPr="00CB3093" w:rsidRDefault="001D316A" w:rsidP="00F15C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Минимальный радиус закругления края проезжей части - 6,0 м.</w:t>
            </w:r>
          </w:p>
          <w:p w:rsidR="001D316A" w:rsidRPr="00CB3093" w:rsidRDefault="001D316A" w:rsidP="00F15C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Ширина проезжей части улиц и проездов принимается для улиц - не менее 7,0 м, для проездов - не менее 3,5 м.</w:t>
            </w:r>
          </w:p>
        </w:tc>
      </w:tr>
      <w:tr w:rsidR="001D316A" w:rsidTr="00BA4653">
        <w:tc>
          <w:tcPr>
            <w:tcW w:w="2017" w:type="dxa"/>
          </w:tcPr>
          <w:p w:rsidR="001D316A" w:rsidRPr="00CB3093" w:rsidRDefault="001D316A" w:rsidP="00F1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П. 5.8.</w:t>
            </w:r>
          </w:p>
        </w:tc>
        <w:tc>
          <w:tcPr>
            <w:tcW w:w="7759" w:type="dxa"/>
          </w:tcPr>
          <w:p w:rsidR="001D316A" w:rsidRPr="00CB3093" w:rsidRDefault="001D316A" w:rsidP="00F15C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      </w:r>
          </w:p>
          <w:p w:rsidR="001D316A" w:rsidRPr="00CB3093" w:rsidRDefault="001D316A" w:rsidP="00F15C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Максимальная протяженность тупикового проезда не должна превышать 150 м.</w:t>
            </w:r>
          </w:p>
          <w:p w:rsidR="001D316A" w:rsidRPr="00CB3093" w:rsidRDefault="001D316A" w:rsidP="00F15C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Тупиковые проезды обеспечиваются разворотными площадками размером не менее 15 x 15 м. Использование разворотной площадки для стоянки автомобилей не допускается.</w:t>
            </w:r>
          </w:p>
        </w:tc>
      </w:tr>
      <w:tr w:rsidR="001D316A" w:rsidTr="00BA4653">
        <w:tc>
          <w:tcPr>
            <w:tcW w:w="2017" w:type="dxa"/>
          </w:tcPr>
          <w:p w:rsidR="001D316A" w:rsidRPr="00CB3093" w:rsidRDefault="001D316A" w:rsidP="00F1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5.11.</w:t>
            </w:r>
          </w:p>
        </w:tc>
        <w:tc>
          <w:tcPr>
            <w:tcW w:w="7759" w:type="dxa"/>
          </w:tcPr>
          <w:p w:rsidR="001D316A" w:rsidRPr="00CB3093" w:rsidRDefault="001D316A" w:rsidP="00F15C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садоводческих, дачных объединений и за ее пределами запрещается организовывать свалки отходов. Бытовые отходы, как правило, должны утилизироваться на садовых, дачных участках. Для </w:t>
            </w:r>
            <w:proofErr w:type="spellStart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неутилизируемых</w:t>
            </w:r>
            <w:proofErr w:type="spellEnd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 отходов (стекло, металл, полиэтилен и др.) на территории общего пользования должны быть предусмотрены площадки для установки контейнеров. Площадки должны быть ограждены с трех сторон глухим ограждением высотой не менее 1,5 м, иметь твердое покрытие и размещаться на расстоянии не менее 20 и не более 500 м от границ участков.</w:t>
            </w:r>
          </w:p>
        </w:tc>
      </w:tr>
      <w:tr w:rsidR="001D316A" w:rsidTr="00E10172">
        <w:tc>
          <w:tcPr>
            <w:tcW w:w="9776" w:type="dxa"/>
            <w:gridSpan w:val="2"/>
          </w:tcPr>
          <w:p w:rsidR="001D316A" w:rsidRPr="00CB3093" w:rsidRDefault="00CB3093" w:rsidP="00F15C7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316A" w:rsidRPr="00CB3093">
              <w:rPr>
                <w:rFonts w:ascii="Times New Roman" w:hAnsi="Times New Roman" w:cs="Times New Roman"/>
                <w:sz w:val="28"/>
                <w:szCs w:val="28"/>
              </w:rPr>
              <w:t>одоснабжение</w:t>
            </w:r>
          </w:p>
        </w:tc>
      </w:tr>
      <w:tr w:rsidR="001D316A" w:rsidTr="00BA4653">
        <w:tc>
          <w:tcPr>
            <w:tcW w:w="2017" w:type="dxa"/>
          </w:tcPr>
          <w:p w:rsidR="001D316A" w:rsidRPr="00CB3093" w:rsidRDefault="001D316A" w:rsidP="00F1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П. 5.9.</w:t>
            </w:r>
          </w:p>
        </w:tc>
        <w:tc>
          <w:tcPr>
            <w:tcW w:w="7759" w:type="dxa"/>
          </w:tcPr>
          <w:p w:rsidR="001D316A" w:rsidRPr="00CB3093" w:rsidRDefault="001D316A" w:rsidP="00F15C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Для обеспечения пожаротушения, при отсутствии централизованного водоснабжения, на территории общего пользования садоводческого, дачного объединения должны предусматриваться противопожарные водоемы или резервуары вместимостью, м3, при числе участков: до 300 - не менее 25, более 300 - не менее 60 (каждый с площадками для установки пожарной техники, с возможностью забора воды насосами и организацией подъезда не менее двух пожарных автомобилей).</w:t>
            </w:r>
            <w:proofErr w:type="gramEnd"/>
          </w:p>
          <w:p w:rsidR="001D316A" w:rsidRPr="00CB3093" w:rsidRDefault="001D316A" w:rsidP="00F15C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Число водоемов (резервуаров) и их расположение определяются требованиями СП 31.13330.</w:t>
            </w:r>
          </w:p>
          <w:p w:rsidR="001D316A" w:rsidRPr="00CB3093" w:rsidRDefault="001D316A" w:rsidP="00F15C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Садоводческие, дачные объединения, включающие до 300 садовых участков, в противопожарных целях должны иметь переносную мотопомпу; при числе участков от 301 до 1000 - прицепную мотопомпу; при числе участков более 1000 - не менее двух прицепных мотопомп.</w:t>
            </w:r>
          </w:p>
          <w:p w:rsidR="001D316A" w:rsidRPr="00CB3093" w:rsidRDefault="001D316A" w:rsidP="00F15C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Для хранения мотопомп обязательно строительство специального помещения.</w:t>
            </w:r>
          </w:p>
        </w:tc>
      </w:tr>
      <w:tr w:rsidR="001D316A" w:rsidTr="00BA4653">
        <w:tc>
          <w:tcPr>
            <w:tcW w:w="2017" w:type="dxa"/>
          </w:tcPr>
          <w:p w:rsidR="001D316A" w:rsidRPr="00CB3093" w:rsidRDefault="001D316A" w:rsidP="00F1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П. 8.5.</w:t>
            </w:r>
          </w:p>
        </w:tc>
        <w:tc>
          <w:tcPr>
            <w:tcW w:w="7759" w:type="dxa"/>
          </w:tcPr>
          <w:p w:rsidR="001D316A" w:rsidRPr="00CB3093" w:rsidRDefault="001D316A" w:rsidP="00F15C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Территории садоводческих, дачных объединений должны быть обеспечены противопожарным водоснабжением путем подключения к наружным водопроводным сетям либо путем устройства противопожарных водоемов или резервуаров.</w:t>
            </w:r>
          </w:p>
          <w:p w:rsidR="001D316A" w:rsidRPr="00CB3093" w:rsidRDefault="001D316A" w:rsidP="00F15C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На наружных водопроводных сетях через каждые 100 м следует устанавливать соединительные головки для забора воды пожарными машинами.</w:t>
            </w:r>
          </w:p>
          <w:p w:rsidR="001D316A" w:rsidRPr="00CB3093" w:rsidRDefault="001D316A" w:rsidP="00F15C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Водонапорные башни, расположенные на территории садоводческих, дачных объединений, должны быть </w:t>
            </w:r>
            <w:r w:rsidRPr="00CB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оборудованы устройствами (соединительными головками и т.п.) для забора воды пожарными машинами.</w:t>
            </w:r>
          </w:p>
          <w:p w:rsidR="001D316A" w:rsidRPr="00CB3093" w:rsidRDefault="001D316A" w:rsidP="00F15C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По согласованию с органами Государственной противопожарной службы допускается для целей пожаротушения использовать естественные источники, расположенные на расстоянии не более 200 м от территорий садоводческих, дачных объединений.</w:t>
            </w:r>
          </w:p>
          <w:p w:rsidR="001D316A" w:rsidRPr="00CB3093" w:rsidRDefault="001D316A" w:rsidP="00F15C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Расход воды для пожаротушения следует принимать 5 л/</w:t>
            </w:r>
            <w:proofErr w:type="gramStart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316A" w:rsidRPr="00CB3093" w:rsidRDefault="001D316A" w:rsidP="00F15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C6C" w:rsidTr="00B40A0B">
        <w:tc>
          <w:tcPr>
            <w:tcW w:w="9776" w:type="dxa"/>
            <w:gridSpan w:val="2"/>
          </w:tcPr>
          <w:p w:rsidR="00D23C6C" w:rsidRPr="00CB3093" w:rsidRDefault="00D23C6C" w:rsidP="00BA46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технического регламента </w:t>
            </w:r>
            <w:r w:rsidR="00BA4653"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(ФЗ N 123-ФЗ) </w:t>
            </w: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к водоснабжению</w:t>
            </w:r>
          </w:p>
        </w:tc>
      </w:tr>
      <w:tr w:rsidR="00D23C6C" w:rsidTr="00BA4653">
        <w:trPr>
          <w:trHeight w:val="212"/>
        </w:trPr>
        <w:tc>
          <w:tcPr>
            <w:tcW w:w="2017" w:type="dxa"/>
          </w:tcPr>
          <w:p w:rsidR="00D23C6C" w:rsidRPr="00CB3093" w:rsidRDefault="00D23C6C" w:rsidP="00D23C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Статья 62. Источники противопожарного водоснабжения</w:t>
            </w:r>
          </w:p>
          <w:p w:rsidR="00D23C6C" w:rsidRPr="00CB3093" w:rsidRDefault="00D23C6C" w:rsidP="00D23C6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9" w:type="dxa"/>
          </w:tcPr>
          <w:p w:rsidR="00D23C6C" w:rsidRPr="00CB3093" w:rsidRDefault="00D23C6C" w:rsidP="00D23C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1. Здания и сооружения, а также территории организаций и населенных пунктов должны иметь источники противопожарного водоснабжения для тушения пожаров.</w:t>
            </w:r>
          </w:p>
          <w:p w:rsidR="00D23C6C" w:rsidRPr="00CB3093" w:rsidRDefault="00D23C6C" w:rsidP="00D23C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В качестве источников противопожарного водоснабжения могут использоваться естественные и искусственные водоемы, а также внутренний и наружный водопроводы (в том числе питьевые, хозяйственно-питьевые, хозяйственные и противопожарные).</w:t>
            </w:r>
            <w:proofErr w:type="gramEnd"/>
          </w:p>
          <w:p w:rsidR="00D23C6C" w:rsidRPr="00CB3093" w:rsidRDefault="00D23C6C" w:rsidP="00D23C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3. Необходимость устройства искусственных водоемов, использования естественных водоемов и устройства противопожарного водопровода, а также их параметры определяются настоящим Федеральным законом.</w:t>
            </w:r>
          </w:p>
        </w:tc>
      </w:tr>
      <w:tr w:rsidR="00D23C6C" w:rsidTr="00BA4653">
        <w:trPr>
          <w:trHeight w:val="212"/>
        </w:trPr>
        <w:tc>
          <w:tcPr>
            <w:tcW w:w="2017" w:type="dxa"/>
          </w:tcPr>
          <w:p w:rsidR="00BA4653" w:rsidRPr="00CB3093" w:rsidRDefault="00BA4653" w:rsidP="00BA4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Статья 68. Противопожарное водоснабжение поселений и городских округов</w:t>
            </w:r>
          </w:p>
          <w:p w:rsidR="00D23C6C" w:rsidRPr="00CB3093" w:rsidRDefault="00D23C6C" w:rsidP="00D23C6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9" w:type="dxa"/>
          </w:tcPr>
          <w:p w:rsidR="00BA4653" w:rsidRPr="00CB3093" w:rsidRDefault="00BA4653" w:rsidP="00BA46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1. На территориях поселений и городских округов должны быть источники наружного противопожарного водоснабжения.</w:t>
            </w:r>
          </w:p>
          <w:p w:rsidR="00BA4653" w:rsidRPr="00CB3093" w:rsidRDefault="00BA4653" w:rsidP="00BA46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2. К источникам наружного противопожарного водоснабжения относятся:</w:t>
            </w:r>
          </w:p>
          <w:p w:rsidR="00BA4653" w:rsidRPr="00CB3093" w:rsidRDefault="00BA4653" w:rsidP="00BA46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1) наружные водопроводные сети с пожарными гидрантами;</w:t>
            </w:r>
          </w:p>
          <w:p w:rsidR="00BA4653" w:rsidRPr="00CB3093" w:rsidRDefault="00BA4653" w:rsidP="00BA46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2) водные объекты, используемые для целей пожаротушения в соответствии с законодательством Российской Федерации;</w:t>
            </w:r>
          </w:p>
          <w:p w:rsidR="00BA4653" w:rsidRPr="00CB3093" w:rsidRDefault="00BA4653" w:rsidP="00BA46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3) противопожарные резервуары.</w:t>
            </w:r>
          </w:p>
          <w:p w:rsidR="00D23C6C" w:rsidRPr="00CB3093" w:rsidRDefault="00BA4653" w:rsidP="00BA46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3. Поселения и городские округа должны быть оборудованы противопожарным водопроводом. При этом противопожарный водопровод допускается объединять с хозяйственно-питьевым или производственным водопроводом.</w:t>
            </w:r>
          </w:p>
        </w:tc>
      </w:tr>
      <w:tr w:rsidR="00D23C6C" w:rsidTr="00BA4653">
        <w:trPr>
          <w:trHeight w:val="212"/>
        </w:trPr>
        <w:tc>
          <w:tcPr>
            <w:tcW w:w="2017" w:type="dxa"/>
          </w:tcPr>
          <w:p w:rsidR="00BA4653" w:rsidRPr="00CB3093" w:rsidRDefault="00BA4653" w:rsidP="00BA4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Статья 110. Требования к пожарным насосам и </w:t>
            </w:r>
            <w:r w:rsidRPr="00CB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мотопомпам</w:t>
            </w:r>
          </w:p>
          <w:p w:rsidR="00D23C6C" w:rsidRPr="00CB3093" w:rsidRDefault="00D23C6C" w:rsidP="00BA4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9" w:type="dxa"/>
          </w:tcPr>
          <w:p w:rsidR="00BA4653" w:rsidRPr="00CB3093" w:rsidRDefault="00BA4653" w:rsidP="00BA46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Пожарные мотопомпы должны осуществлять забор и подачу воды к очагу пожара из водопроводной сети, емкостей и (или) из открытых </w:t>
            </w:r>
            <w:proofErr w:type="spellStart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CB3093">
              <w:rPr>
                <w:rFonts w:ascii="Times New Roman" w:hAnsi="Times New Roman" w:cs="Times New Roman"/>
                <w:sz w:val="28"/>
                <w:szCs w:val="28"/>
              </w:rPr>
              <w:t xml:space="preserve"> с требуемым расходом и рабочим давлением, необходимым </w:t>
            </w:r>
            <w:r w:rsidRPr="00CB3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тушения пожара.</w:t>
            </w:r>
            <w:proofErr w:type="gramEnd"/>
          </w:p>
          <w:p w:rsidR="00BA4653" w:rsidRPr="00CB3093" w:rsidRDefault="00BA4653" w:rsidP="00BA46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2. Конструкция переносных пожарных мотопомп должна обеспечивать возможность их переноски двумя операторами и установки на грунт.</w:t>
            </w:r>
          </w:p>
          <w:p w:rsidR="00D23C6C" w:rsidRPr="00CB3093" w:rsidRDefault="00BA4653" w:rsidP="00BA46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93">
              <w:rPr>
                <w:rFonts w:ascii="Times New Roman" w:hAnsi="Times New Roman" w:cs="Times New Roman"/>
                <w:sz w:val="28"/>
                <w:szCs w:val="28"/>
              </w:rPr>
              <w:t>3. Прицепные пожарные мотопомпы должны стационарно монтироваться на автомобильных прицепах. Конструкция прицепов должна обеспечивать безопасность транспортирования мотопомп к месту пожара и их устойчивое размещение при заборе и подаче воды.</w:t>
            </w:r>
          </w:p>
        </w:tc>
      </w:tr>
    </w:tbl>
    <w:p w:rsidR="0085580E" w:rsidRPr="0085580E" w:rsidRDefault="0085580E" w:rsidP="0085580E"/>
    <w:sectPr w:rsidR="0085580E" w:rsidRPr="0085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1E84"/>
    <w:multiLevelType w:val="hybridMultilevel"/>
    <w:tmpl w:val="E328F6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83"/>
    <w:rsid w:val="001170C4"/>
    <w:rsid w:val="001D316A"/>
    <w:rsid w:val="00227AC3"/>
    <w:rsid w:val="00243983"/>
    <w:rsid w:val="00370C09"/>
    <w:rsid w:val="00460230"/>
    <w:rsid w:val="0085580E"/>
    <w:rsid w:val="008C6BCF"/>
    <w:rsid w:val="00BA4653"/>
    <w:rsid w:val="00CA03F6"/>
    <w:rsid w:val="00CB3093"/>
    <w:rsid w:val="00D23C6C"/>
    <w:rsid w:val="00E0584E"/>
    <w:rsid w:val="00F15C73"/>
    <w:rsid w:val="00F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4602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5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4602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5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8E0A5EC3A093F93FA828039C91D152E2057FACE5684F14CDC10D7F8690E46756E77668B158946Af8V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8E0A5EC3A093F93FA828039C91D152E2057FACE5684F14CDC10D7F8690E46756E77668B1589766f8V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8E0A5EC3A093F93FA828039C91D152E2057FACE5684F14CDC10D7F8690E46756E77668B1589267f8VE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Мухаматуллин</dc:creator>
  <cp:lastModifiedBy>Вшивцев В В</cp:lastModifiedBy>
  <cp:revision>3</cp:revision>
  <dcterms:created xsi:type="dcterms:W3CDTF">2016-03-17T10:18:00Z</dcterms:created>
  <dcterms:modified xsi:type="dcterms:W3CDTF">2016-03-17T10:19:00Z</dcterms:modified>
</cp:coreProperties>
</file>